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2E7" w:rsidRDefault="00FC533A">
      <w:bookmarkStart w:id="0" w:name="_GoBack"/>
      <w:bookmarkEnd w:id="0"/>
      <w:r>
        <w:rPr>
          <w:noProof/>
        </w:rPr>
        <mc:AlternateContent>
          <mc:Choice Requires="wps">
            <w:drawing>
              <wp:anchor distT="0" distB="0" distL="114300" distR="114300" simplePos="0" relativeHeight="251664384" behindDoc="0" locked="0" layoutInCell="1" allowOverlap="1">
                <wp:simplePos x="0" y="0"/>
                <wp:positionH relativeFrom="column">
                  <wp:posOffset>3007995</wp:posOffset>
                </wp:positionH>
                <wp:positionV relativeFrom="paragraph">
                  <wp:posOffset>-709295</wp:posOffset>
                </wp:positionV>
                <wp:extent cx="3576955" cy="71882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6955" cy="718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43C2F" w:rsidRPr="00B43C2F" w:rsidRDefault="00B43C2F" w:rsidP="00B43C2F">
                            <w:pPr>
                              <w:spacing w:after="0" w:line="240" w:lineRule="auto"/>
                              <w:jc w:val="right"/>
                              <w:rPr>
                                <w:b/>
                                <w:sz w:val="28"/>
                                <w:szCs w:val="28"/>
                              </w:rPr>
                            </w:pPr>
                            <w:r w:rsidRPr="00B43C2F">
                              <w:rPr>
                                <w:b/>
                                <w:sz w:val="28"/>
                                <w:szCs w:val="28"/>
                              </w:rPr>
                              <w:t>U.S. Department of Labor</w:t>
                            </w:r>
                          </w:p>
                          <w:p w:rsidR="00B43C2F" w:rsidRDefault="00B43C2F" w:rsidP="00B43C2F">
                            <w:pPr>
                              <w:spacing w:after="0" w:line="240" w:lineRule="auto"/>
                              <w:jc w:val="right"/>
                              <w:rPr>
                                <w:b/>
                                <w:sz w:val="28"/>
                                <w:szCs w:val="28"/>
                              </w:rPr>
                            </w:pPr>
                            <w:r w:rsidRPr="00B43C2F">
                              <w:rPr>
                                <w:b/>
                                <w:sz w:val="28"/>
                                <w:szCs w:val="28"/>
                              </w:rPr>
                              <w:t>U.S. Wage &amp; Hour Division</w:t>
                            </w:r>
                          </w:p>
                          <w:p w:rsidR="005B3C33" w:rsidRPr="00B43C2F" w:rsidRDefault="005B3C33" w:rsidP="00B43C2F">
                            <w:pPr>
                              <w:spacing w:after="0" w:line="240" w:lineRule="auto"/>
                              <w:jc w:val="right"/>
                              <w:rPr>
                                <w:b/>
                                <w:sz w:val="28"/>
                                <w:szCs w:val="28"/>
                              </w:rPr>
                            </w:pPr>
                            <w:r>
                              <w:rPr>
                                <w:b/>
                                <w:sz w:val="28"/>
                                <w:szCs w:val="28"/>
                              </w:rPr>
                              <w:t>WH 1455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236.85pt;margin-top:-55.85pt;width:281.65pt;height:5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" stroked="f">
                <v:textbox>
                  <w:txbxContent>
                    <w:p w:rsidR="00B43C2F" w:rsidRPr="00B43C2F" w:rsidRDefault="00B43C2F" w:rsidP="00B43C2F">
                      <w:pPr>
                        <w:spacing w:after="0" w:line="240" w:lineRule="auto"/>
                        <w:jc w:val="right"/>
                        <w:rPr>
                          <w:b/>
                          <w:sz w:val="28"/>
                          <w:szCs w:val="28"/>
                        </w:rPr>
                      </w:pPr>
                      <w:r w:rsidRPr="00B43C2F">
                        <w:rPr>
                          <w:b/>
                          <w:sz w:val="28"/>
                          <w:szCs w:val="28"/>
                        </w:rPr>
                        <w:t>U.S. Department of Labor</w:t>
                      </w:r>
                    </w:p>
                    <w:p w:rsidR="00B43C2F" w:rsidRDefault="00B43C2F" w:rsidP="00B43C2F">
                      <w:pPr>
                        <w:spacing w:after="0" w:line="240" w:lineRule="auto"/>
                        <w:jc w:val="right"/>
                        <w:rPr>
                          <w:b/>
                          <w:sz w:val="28"/>
                          <w:szCs w:val="28"/>
                        </w:rPr>
                      </w:pPr>
                      <w:r w:rsidRPr="00B43C2F">
                        <w:rPr>
                          <w:b/>
                          <w:sz w:val="28"/>
                          <w:szCs w:val="28"/>
                        </w:rPr>
                        <w:t>U.S. Wage &amp; Hour Division</w:t>
                      </w:r>
                    </w:p>
                    <w:p w:rsidR="005B3C33" w:rsidRPr="00B43C2F" w:rsidRDefault="005B3C33" w:rsidP="00B43C2F">
                      <w:pPr>
                        <w:spacing w:after="0" w:line="240" w:lineRule="auto"/>
                        <w:jc w:val="right"/>
                        <w:rPr>
                          <w:b/>
                          <w:sz w:val="28"/>
                          <w:szCs w:val="28"/>
                        </w:rPr>
                      </w:pPr>
                      <w:r>
                        <w:rPr>
                          <w:b/>
                          <w:sz w:val="28"/>
                          <w:szCs w:val="28"/>
                        </w:rPr>
                        <w:t>WH 1455</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-568960</wp:posOffset>
                </wp:positionH>
                <wp:positionV relativeFrom="paragraph">
                  <wp:posOffset>419735</wp:posOffset>
                </wp:positionV>
                <wp:extent cx="7137400" cy="0"/>
                <wp:effectExtent l="12065" t="10160" r="13335" b="889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3740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B03723" id="_x0000_t32" coordsize="21600,21600" o:spt="32" o:oned="t" path="m,l21600,21600e" filled="f">
                <v:path arrowok="t" fillok="f" o:connecttype="none"/>
                <o:lock v:ext="edit" shapetype="t"/>
              </v:shapetype>
              <v:shape id="AutoShape 4" o:spid="_x0000_s1026" type="#_x0000_t32" style="position:absolute;margin-left:-44.8pt;margin-top:33.05pt;width:562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uDRHwIAADwEAAAOAAAAZHJzL2Uyb0RvYy54bWysU02P2jAQvVfqf7B8hyQQFjY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" strokeweight="1.25p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-568960</wp:posOffset>
                </wp:positionH>
                <wp:positionV relativeFrom="paragraph">
                  <wp:posOffset>-588010</wp:posOffset>
                </wp:positionV>
                <wp:extent cx="3576955" cy="92837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6955" cy="928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32E7" w:rsidRPr="003132E7" w:rsidRDefault="003132E7" w:rsidP="003132E7">
                            <w:pPr>
                              <w:spacing w:after="0" w:line="240" w:lineRule="auto"/>
                              <w:rPr>
                                <w:b/>
                                <w:sz w:val="36"/>
                                <w:szCs w:val="36"/>
                              </w:rPr>
                            </w:pPr>
                            <w:r w:rsidRPr="003132E7">
                              <w:rPr>
                                <w:b/>
                                <w:sz w:val="36"/>
                                <w:szCs w:val="36"/>
                              </w:rPr>
                              <w:t>Regulations Par</w:t>
                            </w:r>
                            <w:r w:rsidR="00B43C2F">
                              <w:rPr>
                                <w:b/>
                                <w:sz w:val="36"/>
                                <w:szCs w:val="36"/>
                              </w:rPr>
                              <w:t>t</w:t>
                            </w:r>
                            <w:r w:rsidRPr="003132E7">
                              <w:rPr>
                                <w:b/>
                                <w:sz w:val="36"/>
                                <w:szCs w:val="36"/>
                              </w:rPr>
                              <w:t xml:space="preserve"> 500:</w:t>
                            </w:r>
                          </w:p>
                          <w:p w:rsidR="003132E7" w:rsidRPr="003132E7" w:rsidRDefault="003132E7" w:rsidP="003132E7">
                            <w:pPr>
                              <w:spacing w:after="0" w:line="240" w:lineRule="auto"/>
                              <w:rPr>
                                <w:b/>
                                <w:sz w:val="36"/>
                                <w:szCs w:val="36"/>
                              </w:rPr>
                            </w:pPr>
                            <w:r w:rsidRPr="003132E7">
                              <w:rPr>
                                <w:b/>
                                <w:sz w:val="36"/>
                                <w:szCs w:val="36"/>
                              </w:rPr>
                              <w:t>Migrant and Seasonal</w:t>
                            </w:r>
                          </w:p>
                          <w:p w:rsidR="003132E7" w:rsidRPr="003132E7" w:rsidRDefault="003132E7" w:rsidP="003132E7">
                            <w:pPr>
                              <w:spacing w:after="0" w:line="240" w:lineRule="auto"/>
                              <w:rPr>
                                <w:b/>
                                <w:sz w:val="36"/>
                                <w:szCs w:val="36"/>
                              </w:rPr>
                            </w:pPr>
                            <w:r w:rsidRPr="003132E7">
                              <w:rPr>
                                <w:b/>
                                <w:sz w:val="36"/>
                                <w:szCs w:val="36"/>
                              </w:rPr>
                              <w:t>Agricultural Worker Protection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 o:spid="_x0000_s1027" type="#_x0000_t202" style="position:absolute;margin-left:-44.8pt;margin-top:-46.3pt;width:281.65pt;height:73.1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" stroked="f">
                <v:textbox style="mso-fit-shape-to-text:t">
                  <w:txbxContent>
                    <w:p w:rsidR="003132E7" w:rsidRPr="003132E7" w:rsidRDefault="003132E7" w:rsidP="003132E7">
                      <w:pPr>
                        <w:spacing w:after="0" w:line="240" w:lineRule="auto"/>
                        <w:rPr>
                          <w:b/>
                          <w:sz w:val="36"/>
                          <w:szCs w:val="36"/>
                        </w:rPr>
                      </w:pPr>
                      <w:r w:rsidRPr="003132E7">
                        <w:rPr>
                          <w:b/>
                          <w:sz w:val="36"/>
                          <w:szCs w:val="36"/>
                        </w:rPr>
                        <w:t>Regulations Par</w:t>
                      </w:r>
                      <w:r w:rsidR="00B43C2F">
                        <w:rPr>
                          <w:b/>
                          <w:sz w:val="36"/>
                          <w:szCs w:val="36"/>
                        </w:rPr>
                        <w:t>t</w:t>
                      </w:r>
                      <w:r w:rsidRPr="003132E7">
                        <w:rPr>
                          <w:b/>
                          <w:sz w:val="36"/>
                          <w:szCs w:val="36"/>
                        </w:rPr>
                        <w:t xml:space="preserve"> 500:</w:t>
                      </w:r>
                    </w:p>
                    <w:p w:rsidR="003132E7" w:rsidRPr="003132E7" w:rsidRDefault="003132E7" w:rsidP="003132E7">
                      <w:pPr>
                        <w:spacing w:after="0" w:line="240" w:lineRule="auto"/>
                        <w:rPr>
                          <w:b/>
                          <w:sz w:val="36"/>
                          <w:szCs w:val="36"/>
                        </w:rPr>
                      </w:pPr>
                      <w:r w:rsidRPr="003132E7">
                        <w:rPr>
                          <w:b/>
                          <w:sz w:val="36"/>
                          <w:szCs w:val="36"/>
                        </w:rPr>
                        <w:t>Migrant and Seasonal</w:t>
                      </w:r>
                    </w:p>
                    <w:p w:rsidR="003132E7" w:rsidRPr="003132E7" w:rsidRDefault="003132E7" w:rsidP="003132E7">
                      <w:pPr>
                        <w:spacing w:after="0" w:line="240" w:lineRule="auto"/>
                        <w:rPr>
                          <w:b/>
                          <w:sz w:val="36"/>
                          <w:szCs w:val="36"/>
                        </w:rPr>
                      </w:pPr>
                      <w:r w:rsidRPr="003132E7">
                        <w:rPr>
                          <w:b/>
                          <w:sz w:val="36"/>
                          <w:szCs w:val="36"/>
                        </w:rPr>
                        <w:t>Agricultural Worker Protection</w:t>
                      </w:r>
                    </w:p>
                  </w:txbxContent>
                </v:textbox>
              </v:shape>
            </w:pict>
          </mc:Fallback>
        </mc:AlternateContent>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r w:rsidR="003132E7">
        <w:tab/>
      </w:r>
    </w:p>
    <w:p w:rsidR="003132E7" w:rsidRDefault="003132E7" w:rsidP="003132E7">
      <w:pPr>
        <w:shd w:val="clear" w:color="auto" w:fill="FFFFFF"/>
        <w:spacing w:before="200" w:after="100" w:line="240" w:lineRule="auto"/>
        <w:jc w:val="center"/>
        <w:outlineLvl w:val="1"/>
        <w:rPr>
          <w:rFonts w:ascii="Arial" w:eastAsia="Times New Roman" w:hAnsi="Arial" w:cs="Arial"/>
          <w:b/>
          <w:bCs/>
          <w:color w:val="000000"/>
          <w:sz w:val="19"/>
          <w:szCs w:val="19"/>
        </w:rPr>
      </w:pPr>
    </w:p>
    <w:p w:rsidR="003132E7" w:rsidRPr="003132E7" w:rsidRDefault="003132E7" w:rsidP="003132E7">
      <w:pPr>
        <w:shd w:val="clear" w:color="auto" w:fill="FFFFFF"/>
        <w:spacing w:before="200" w:after="100" w:line="240" w:lineRule="auto"/>
        <w:jc w:val="center"/>
        <w:outlineLvl w:val="1"/>
        <w:rPr>
          <w:rFonts w:ascii="Arial" w:eastAsia="Times New Roman" w:hAnsi="Arial" w:cs="Arial"/>
          <w:b/>
          <w:bCs/>
          <w:color w:val="000000"/>
          <w:sz w:val="24"/>
          <w:szCs w:val="24"/>
        </w:rPr>
      </w:pPr>
      <w:r w:rsidRPr="003132E7">
        <w:rPr>
          <w:rFonts w:ascii="Arial" w:eastAsia="Times New Roman" w:hAnsi="Arial" w:cs="Arial"/>
          <w:b/>
          <w:bCs/>
          <w:color w:val="000000"/>
          <w:sz w:val="24"/>
          <w:szCs w:val="24"/>
        </w:rPr>
        <w:t>Wages and Payroll Standards</w:t>
      </w:r>
    </w:p>
    <w:p w:rsidR="003132E7" w:rsidRDefault="003132E7" w:rsidP="003132E7">
      <w:pPr>
        <w:shd w:val="clear" w:color="auto" w:fill="FFFFFF"/>
        <w:spacing w:before="200" w:after="100" w:line="240" w:lineRule="auto"/>
        <w:outlineLvl w:val="1"/>
        <w:rPr>
          <w:rFonts w:ascii="Arial" w:eastAsia="Times New Roman" w:hAnsi="Arial" w:cs="Arial"/>
          <w:b/>
          <w:bCs/>
          <w:color w:val="000000"/>
          <w:sz w:val="19"/>
          <w:szCs w:val="19"/>
        </w:rPr>
      </w:pPr>
    </w:p>
    <w:p w:rsidR="003132E7" w:rsidRPr="003132E7" w:rsidRDefault="003132E7" w:rsidP="003132E7">
      <w:pPr>
        <w:shd w:val="clear" w:color="auto" w:fill="FFFFFF"/>
        <w:spacing w:before="200" w:after="0" w:line="240" w:lineRule="auto"/>
        <w:outlineLvl w:val="1"/>
        <w:rPr>
          <w:rFonts w:ascii="Arial" w:eastAsia="Times New Roman" w:hAnsi="Arial" w:cs="Arial"/>
          <w:b/>
          <w:bCs/>
          <w:color w:val="000000"/>
          <w:sz w:val="28"/>
          <w:szCs w:val="28"/>
        </w:rPr>
      </w:pPr>
      <w:r w:rsidRPr="003132E7">
        <w:rPr>
          <w:rFonts w:ascii="Arial" w:eastAsia="Times New Roman" w:hAnsi="Arial" w:cs="Arial"/>
          <w:b/>
          <w:bCs/>
          <w:color w:val="000000"/>
          <w:sz w:val="28"/>
          <w:szCs w:val="28"/>
        </w:rPr>
        <w:t>500.80   Payroll records required.</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b/>
          <w:color w:val="000000"/>
        </w:rPr>
      </w:pPr>
      <w:r w:rsidRPr="003132E7">
        <w:rPr>
          <w:rFonts w:ascii="Arial" w:eastAsia="Times New Roman" w:hAnsi="Arial" w:cs="Arial"/>
          <w:b/>
          <w:color w:val="000000"/>
        </w:rPr>
        <w:t>(a) Each farm labor contractor, agricultural employer which employs any migrant or seasonal agricultural worker shall make and keep the following records with respect to each worker including the name, permanent address, and Social Security number:</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b/>
          <w:color w:val="000000"/>
        </w:rPr>
      </w:pPr>
      <w:r w:rsidRPr="003132E7">
        <w:rPr>
          <w:rFonts w:ascii="Arial" w:eastAsia="Times New Roman" w:hAnsi="Arial" w:cs="Arial"/>
          <w:b/>
          <w:color w:val="000000"/>
        </w:rPr>
        <w:t>(1) The basis on which wages, are paid;</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b/>
          <w:color w:val="000000"/>
        </w:rPr>
      </w:pPr>
      <w:r w:rsidRPr="003132E7">
        <w:rPr>
          <w:rFonts w:ascii="Arial" w:eastAsia="Times New Roman" w:hAnsi="Arial" w:cs="Arial"/>
          <w:b/>
          <w:color w:val="000000"/>
        </w:rPr>
        <w:t>(2) The number of piecework units earned, if paid on a piecework basis;</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b/>
          <w:color w:val="000000"/>
        </w:rPr>
      </w:pPr>
      <w:r w:rsidRPr="003132E7">
        <w:rPr>
          <w:rFonts w:ascii="Arial" w:eastAsia="Times New Roman" w:hAnsi="Arial" w:cs="Arial"/>
          <w:b/>
          <w:color w:val="000000"/>
        </w:rPr>
        <w:t>(3) The number of hours worked;</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b/>
          <w:color w:val="000000"/>
        </w:rPr>
      </w:pPr>
      <w:r w:rsidRPr="003132E7">
        <w:rPr>
          <w:rFonts w:ascii="Arial" w:eastAsia="Times New Roman" w:hAnsi="Arial" w:cs="Arial"/>
          <w:b/>
          <w:color w:val="000000"/>
        </w:rPr>
        <w:t>(4) The total pay period earnings;</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b/>
          <w:color w:val="000000"/>
        </w:rPr>
      </w:pPr>
      <w:r w:rsidRPr="003132E7">
        <w:rPr>
          <w:rFonts w:ascii="Arial" w:eastAsia="Times New Roman" w:hAnsi="Arial" w:cs="Arial"/>
          <w:b/>
          <w:color w:val="000000"/>
        </w:rPr>
        <w:t>(5) The specific sums withheld and the purpose of each sum withheld; and</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b/>
          <w:color w:val="000000"/>
        </w:rPr>
      </w:pPr>
      <w:r w:rsidRPr="003132E7">
        <w:rPr>
          <w:rFonts w:ascii="Arial" w:eastAsia="Times New Roman" w:hAnsi="Arial" w:cs="Arial"/>
          <w:b/>
          <w:color w:val="000000"/>
        </w:rPr>
        <w:t>(6) The net pay.</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b/>
          <w:color w:val="000000"/>
        </w:rPr>
      </w:pPr>
      <w:r w:rsidRPr="003132E7">
        <w:rPr>
          <w:rFonts w:ascii="Arial" w:eastAsia="Times New Roman" w:hAnsi="Arial" w:cs="Arial"/>
          <w:color w:val="000000"/>
        </w:rPr>
        <w:t xml:space="preserve">(b) Each farm labor contractor, agricultural employer and agricultural </w:t>
      </w:r>
      <w:r w:rsidRPr="003132E7">
        <w:rPr>
          <w:rFonts w:ascii="Arial" w:eastAsia="Times New Roman" w:hAnsi="Arial" w:cs="Arial"/>
          <w:b/>
          <w:color w:val="000000"/>
        </w:rPr>
        <w:t>association which employs any migrant or seasonal agricultural worker shall preserve all payroll records with respect to each such worker for a period of three years.</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color w:val="000000"/>
        </w:rPr>
      </w:pPr>
      <w:r w:rsidRPr="003132E7">
        <w:rPr>
          <w:rFonts w:ascii="Arial" w:eastAsia="Times New Roman" w:hAnsi="Arial" w:cs="Arial"/>
          <w:color w:val="000000"/>
        </w:rPr>
        <w:t>(c) When a farm labor contractor furnishes any migrant or seasonal agricultural worker, and the farm labor contractor is the employer, the farm labor contractor must furnish the agricultural employer, agricultural association or other farm labor contractor to whom the workers are furnished, a copy of all payroll records required under paragraph (a) of this section which the farm labor contractor has made regarding such worker for that place of employment. The person receiving such records shall maintain them for a period of three years.</w:t>
      </w:r>
    </w:p>
    <w:p w:rsidR="003132E7" w:rsidRPr="003132E7" w:rsidRDefault="003132E7" w:rsidP="003132E7">
      <w:pPr>
        <w:shd w:val="clear" w:color="auto" w:fill="FFFFFF"/>
        <w:spacing w:before="100" w:beforeAutospacing="1" w:after="100" w:afterAutospacing="1" w:line="240" w:lineRule="auto"/>
        <w:ind w:firstLine="480"/>
        <w:rPr>
          <w:rFonts w:ascii="Arial" w:eastAsia="Times New Roman" w:hAnsi="Arial" w:cs="Arial"/>
          <w:b/>
          <w:color w:val="000000"/>
        </w:rPr>
      </w:pPr>
      <w:r w:rsidRPr="003132E7">
        <w:rPr>
          <w:rFonts w:ascii="Arial" w:eastAsia="Times New Roman" w:hAnsi="Arial" w:cs="Arial"/>
          <w:color w:val="000000"/>
        </w:rPr>
        <w:t xml:space="preserve">(d) In addition to making records of this payroll information, the </w:t>
      </w:r>
      <w:r w:rsidRPr="003132E7">
        <w:rPr>
          <w:rFonts w:ascii="Arial" w:eastAsia="Times New Roman" w:hAnsi="Arial" w:cs="Arial"/>
          <w:b/>
          <w:color w:val="000000"/>
        </w:rPr>
        <w:t>farm labor contractor, agricultural employer</w:t>
      </w:r>
      <w:r w:rsidRPr="003132E7">
        <w:rPr>
          <w:rFonts w:ascii="Arial" w:eastAsia="Times New Roman" w:hAnsi="Arial" w:cs="Arial"/>
          <w:color w:val="000000"/>
        </w:rPr>
        <w:t xml:space="preserve"> </w:t>
      </w:r>
      <w:r w:rsidRPr="003132E7">
        <w:rPr>
          <w:rFonts w:ascii="Arial" w:eastAsia="Times New Roman" w:hAnsi="Arial" w:cs="Arial"/>
          <w:b/>
          <w:color w:val="000000"/>
        </w:rPr>
        <w:t>shall provide each migrant or seasonal agricultural worker employed with an itemized written statement of this information at the time of payment for each pay period which must be no less often than every two weeks (or semi-monthly). Such statement shall also include the employer's name, address, and employer identification number assigned by the Internal Revenue Service. This responsibility does not require needless duplication such as would occur if each provided the worker with a written itemized statement for the same work.</w:t>
      </w:r>
    </w:p>
    <w:p w:rsidR="009445C3" w:rsidRDefault="009445C3" w:rsidP="003132E7">
      <w:pPr>
        <w:rPr>
          <w:b/>
        </w:rPr>
      </w:pPr>
    </w:p>
    <w:p w:rsidR="009475E4" w:rsidRPr="003132E7" w:rsidRDefault="00FC533A" w:rsidP="009475E4">
      <w:pPr>
        <w:jc w:val="right"/>
        <w:rPr>
          <w:b/>
        </w:rPr>
      </w:pPr>
      <w:r>
        <w:rPr>
          <w:b/>
          <w:noProof/>
        </w:rPr>
        <mc:AlternateContent>
          <mc:Choice Requires="wps">
            <w:drawing>
              <wp:anchor distT="0" distB="0" distL="114300" distR="114300" simplePos="0" relativeHeight="251666432" behindDoc="0" locked="0" layoutInCell="1" allowOverlap="1">
                <wp:simplePos x="0" y="0"/>
                <wp:positionH relativeFrom="column">
                  <wp:posOffset>-354330</wp:posOffset>
                </wp:positionH>
                <wp:positionV relativeFrom="paragraph">
                  <wp:posOffset>295910</wp:posOffset>
                </wp:positionV>
                <wp:extent cx="6540500" cy="625475"/>
                <wp:effectExtent l="0" t="3175"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0500" cy="625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1ADB" w:rsidRPr="005B3C33" w:rsidRDefault="00AE1ADB" w:rsidP="005B3C33">
                            <w:pPr>
                              <w:pBdr>
                                <w:top w:val="single" w:sz="4" w:space="1" w:color="auto"/>
                              </w:pBdr>
                              <w:spacing w:after="0"/>
                              <w:jc w:val="center"/>
                              <w:rPr>
                                <w:rFonts w:asciiTheme="majorHAnsi" w:hAnsiTheme="majorHAnsi"/>
                                <w:color w:val="000000" w:themeColor="text1"/>
                                <w:sz w:val="20"/>
                                <w:szCs w:val="20"/>
                              </w:rPr>
                            </w:pPr>
                            <w:r w:rsidRPr="005B3C33">
                              <w:rPr>
                                <w:rFonts w:asciiTheme="majorHAnsi" w:hAnsiTheme="majorHAnsi"/>
                                <w:color w:val="000000" w:themeColor="text1"/>
                                <w:sz w:val="20"/>
                                <w:szCs w:val="20"/>
                              </w:rPr>
                              <w:t>Publication: Title 29, Part 500 of the code of Federal Regulations, U.S. Department of Labor Wage &amp; Hour Division.</w:t>
                            </w:r>
                          </w:p>
                          <w:p w:rsidR="005B3C33" w:rsidRDefault="005B3C33" w:rsidP="005B3C33">
                            <w:pPr>
                              <w:pBdr>
                                <w:top w:val="single" w:sz="4" w:space="1" w:color="auto"/>
                              </w:pBdr>
                              <w:spacing w:after="120"/>
                              <w:jc w:val="center"/>
                              <w:rPr>
                                <w:rFonts w:asciiTheme="majorHAnsi" w:hAnsiTheme="majorHAnsi"/>
                                <w:sz w:val="20"/>
                                <w:szCs w:val="20"/>
                              </w:rPr>
                            </w:pPr>
                            <w:r w:rsidRPr="005B3C33">
                              <w:rPr>
                                <w:rFonts w:asciiTheme="majorHAnsi" w:hAnsiTheme="majorHAnsi"/>
                                <w:sz w:val="20"/>
                                <w:szCs w:val="20"/>
                              </w:rPr>
                              <w:t>Website: www.wagehour.dol.gov</w:t>
                            </w:r>
                          </w:p>
                          <w:p w:rsidR="005B3C33" w:rsidRPr="005B3C33" w:rsidRDefault="005B3C33" w:rsidP="005B3C33">
                            <w:pPr>
                              <w:pBdr>
                                <w:top w:val="single" w:sz="4" w:space="1" w:color="auto"/>
                              </w:pBdr>
                              <w:jc w:val="right"/>
                              <w:rPr>
                                <w:rFonts w:asciiTheme="majorHAnsi" w:hAnsiTheme="majorHAnsi"/>
                                <w:sz w:val="16"/>
                                <w:szCs w:val="16"/>
                              </w:rPr>
                            </w:pPr>
                            <w:r w:rsidRPr="005B3C33">
                              <w:rPr>
                                <w:rFonts w:asciiTheme="majorHAnsi" w:hAnsiTheme="majorHAnsi"/>
                                <w:sz w:val="16"/>
                                <w:szCs w:val="16"/>
                              </w:rPr>
                              <w:t>Reprinted October 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27.9pt;margin-top:23.3pt;width:515pt;height:4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jShgIAABY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" stroked="f">
                <v:textbox>
                  <w:txbxContent>
                    <w:p w:rsidR="00AE1ADB" w:rsidRPr="005B3C33" w:rsidRDefault="00AE1ADB" w:rsidP="005B3C33">
                      <w:pPr>
                        <w:pBdr>
                          <w:top w:val="single" w:sz="4" w:space="1" w:color="auto"/>
                        </w:pBdr>
                        <w:spacing w:after="0"/>
                        <w:jc w:val="center"/>
                        <w:rPr>
                          <w:rFonts w:asciiTheme="majorHAnsi" w:hAnsiTheme="majorHAnsi"/>
                          <w:color w:val="000000" w:themeColor="text1"/>
                          <w:sz w:val="20"/>
                          <w:szCs w:val="20"/>
                        </w:rPr>
                      </w:pPr>
                      <w:r w:rsidRPr="005B3C33">
                        <w:rPr>
                          <w:rFonts w:asciiTheme="majorHAnsi" w:hAnsiTheme="majorHAnsi"/>
                          <w:color w:val="000000" w:themeColor="text1"/>
                          <w:sz w:val="20"/>
                          <w:szCs w:val="20"/>
                        </w:rPr>
                        <w:t>Publication: Title 29, Part 500 of the code of Federal Regulations, U.S. Department of Labor Wage &amp; Hour Division.</w:t>
                      </w:r>
                    </w:p>
                    <w:p w:rsidR="005B3C33" w:rsidRDefault="005B3C33" w:rsidP="005B3C33">
                      <w:pPr>
                        <w:pBdr>
                          <w:top w:val="single" w:sz="4" w:space="1" w:color="auto"/>
                        </w:pBdr>
                        <w:spacing w:after="120"/>
                        <w:jc w:val="center"/>
                        <w:rPr>
                          <w:rFonts w:asciiTheme="majorHAnsi" w:hAnsiTheme="majorHAnsi"/>
                          <w:sz w:val="20"/>
                          <w:szCs w:val="20"/>
                        </w:rPr>
                      </w:pPr>
                      <w:r w:rsidRPr="005B3C33">
                        <w:rPr>
                          <w:rFonts w:asciiTheme="majorHAnsi" w:hAnsiTheme="majorHAnsi"/>
                          <w:sz w:val="20"/>
                          <w:szCs w:val="20"/>
                        </w:rPr>
                        <w:t>Website: www.wagehour.dol.gov</w:t>
                      </w:r>
                    </w:p>
                    <w:p w:rsidR="005B3C33" w:rsidRPr="005B3C33" w:rsidRDefault="005B3C33" w:rsidP="005B3C33">
                      <w:pPr>
                        <w:pBdr>
                          <w:top w:val="single" w:sz="4" w:space="1" w:color="auto"/>
                        </w:pBdr>
                        <w:jc w:val="right"/>
                        <w:rPr>
                          <w:rFonts w:asciiTheme="majorHAnsi" w:hAnsiTheme="majorHAnsi"/>
                          <w:sz w:val="16"/>
                          <w:szCs w:val="16"/>
                        </w:rPr>
                      </w:pPr>
                      <w:r w:rsidRPr="005B3C33">
                        <w:rPr>
                          <w:rFonts w:asciiTheme="majorHAnsi" w:hAnsiTheme="majorHAnsi"/>
                          <w:sz w:val="16"/>
                          <w:szCs w:val="16"/>
                        </w:rPr>
                        <w:t>Reprinted October 2013</w:t>
                      </w:r>
                    </w:p>
                  </w:txbxContent>
                </v:textbox>
              </v:shape>
            </w:pict>
          </mc:Fallback>
        </mc:AlternateContent>
      </w:r>
    </w:p>
    <w:sectPr w:rsidR="009475E4" w:rsidRPr="003132E7" w:rsidSect="009445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2E7"/>
    <w:rsid w:val="0022198C"/>
    <w:rsid w:val="003132E7"/>
    <w:rsid w:val="00392D10"/>
    <w:rsid w:val="005B3C33"/>
    <w:rsid w:val="006C6FED"/>
    <w:rsid w:val="009445C3"/>
    <w:rsid w:val="009475E4"/>
    <w:rsid w:val="00AE1ADB"/>
    <w:rsid w:val="00B43C2F"/>
    <w:rsid w:val="00CC4C25"/>
    <w:rsid w:val="00D375C7"/>
    <w:rsid w:val="00FC5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689D8B-70C4-47B5-86F1-59B1E04D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5C3"/>
  </w:style>
  <w:style w:type="paragraph" w:styleId="Heading2">
    <w:name w:val="heading 2"/>
    <w:basedOn w:val="Normal"/>
    <w:link w:val="Heading2Char"/>
    <w:uiPriority w:val="9"/>
    <w:qFormat/>
    <w:rsid w:val="003132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32E7"/>
    <w:rPr>
      <w:color w:val="808080"/>
    </w:rPr>
  </w:style>
  <w:style w:type="paragraph" w:styleId="BalloonText">
    <w:name w:val="Balloon Text"/>
    <w:basedOn w:val="Normal"/>
    <w:link w:val="BalloonTextChar"/>
    <w:uiPriority w:val="99"/>
    <w:semiHidden/>
    <w:unhideWhenUsed/>
    <w:rsid w:val="003132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2E7"/>
    <w:rPr>
      <w:rFonts w:ascii="Tahoma" w:hAnsi="Tahoma" w:cs="Tahoma"/>
      <w:sz w:val="16"/>
      <w:szCs w:val="16"/>
    </w:rPr>
  </w:style>
  <w:style w:type="character" w:customStyle="1" w:styleId="Heading2Char">
    <w:name w:val="Heading 2 Char"/>
    <w:basedOn w:val="DefaultParagraphFont"/>
    <w:link w:val="Heading2"/>
    <w:uiPriority w:val="9"/>
    <w:rsid w:val="003132E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13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p">
    <w:name w:val="fp"/>
    <w:basedOn w:val="Normal"/>
    <w:rsid w:val="003132E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132E7"/>
    <w:rPr>
      <w:color w:val="0000FF"/>
      <w:u w:val="single"/>
    </w:rPr>
  </w:style>
  <w:style w:type="character" w:customStyle="1" w:styleId="apple-converted-space">
    <w:name w:val="apple-converted-space"/>
    <w:basedOn w:val="DefaultParagraphFont"/>
    <w:rsid w:val="00313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64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 Cruz</dc:creator>
  <cp:keywords/>
  <dc:description/>
  <cp:lastModifiedBy>saferisk911</cp:lastModifiedBy>
  <cp:revision>2</cp:revision>
  <cp:lastPrinted>2015-12-18T18:24:00Z</cp:lastPrinted>
  <dcterms:created xsi:type="dcterms:W3CDTF">2015-12-24T00:21:00Z</dcterms:created>
  <dcterms:modified xsi:type="dcterms:W3CDTF">2015-12-24T00:21:00Z</dcterms:modified>
</cp:coreProperties>
</file>